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6E956" w14:textId="6E7E0CDC" w:rsidR="00705C7D" w:rsidRDefault="002B1487">
      <w:r>
        <w:t>NICAR Memo Regarding CARES Program</w:t>
      </w:r>
    </w:p>
    <w:p w14:paraId="5F9B605C" w14:textId="77777777" w:rsidR="002B1487" w:rsidRDefault="002B1487" w:rsidP="002B1487">
      <w:pPr>
        <w:pStyle w:val="NormalWeb"/>
      </w:pPr>
      <w:r>
        <w:t xml:space="preserve">To view the report </w:t>
      </w:r>
      <w:hyperlink r:id="rId5" w:tgtFrame="_blank" w:tooltip="USDOT Press Release" w:history="1">
        <w:r>
          <w:rPr>
            <w:rStyle w:val="Hyperlink"/>
            <w:b/>
            <w:bCs/>
          </w:rPr>
          <w:t>click here</w:t>
        </w:r>
      </w:hyperlink>
      <w:r>
        <w:t>.</w:t>
      </w:r>
    </w:p>
    <w:p w14:paraId="66CC983D" w14:textId="77777777" w:rsidR="002B1487" w:rsidRDefault="002B1487" w:rsidP="002B1487">
      <w:pPr>
        <w:pStyle w:val="NormalWeb"/>
      </w:pPr>
      <w:r>
        <w:rPr>
          <w:rStyle w:val="Strong"/>
        </w:rPr>
        <w:t>To summarize the report:</w:t>
      </w:r>
    </w:p>
    <w:p w14:paraId="51F94ECD" w14:textId="77777777" w:rsidR="002B1487" w:rsidRDefault="002B1487" w:rsidP="002B1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Eligible businesses: All businesses, including non-profits, Veterans organizations, Tribal concerns,</w:t>
      </w:r>
      <w:r>
        <w:rPr>
          <w:rStyle w:val="Strong"/>
          <w:rFonts w:eastAsia="Times New Roman"/>
        </w:rPr>
        <w:t xml:space="preserve"> sole proprietorships</w:t>
      </w:r>
      <w:r>
        <w:rPr>
          <w:rFonts w:eastAsia="Times New Roman"/>
        </w:rPr>
        <w:t xml:space="preserve">, </w:t>
      </w:r>
      <w:r>
        <w:rPr>
          <w:rStyle w:val="Strong"/>
          <w:rFonts w:eastAsia="Times New Roman"/>
        </w:rPr>
        <w:t>self-employed individuals</w:t>
      </w:r>
      <w:r>
        <w:rPr>
          <w:rFonts w:eastAsia="Times New Roman"/>
        </w:rPr>
        <w:t xml:space="preserve">, and </w:t>
      </w:r>
      <w:r>
        <w:rPr>
          <w:rStyle w:val="Strong"/>
          <w:rFonts w:eastAsia="Times New Roman"/>
        </w:rPr>
        <w:t>independent contractors</w:t>
      </w:r>
      <w:r>
        <w:rPr>
          <w:rFonts w:eastAsia="Times New Roman"/>
        </w:rPr>
        <w:t>, with 500 or fewer employees, or no greater than the number of employees set by the SBA as the size standard for certain industries</w:t>
      </w:r>
    </w:p>
    <w:p w14:paraId="6450E4DD" w14:textId="77777777" w:rsidR="002B1487" w:rsidRDefault="002B1487" w:rsidP="002B1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Maximum loan </w:t>
      </w:r>
      <w:proofErr w:type="gramStart"/>
      <w:r>
        <w:rPr>
          <w:rFonts w:eastAsia="Times New Roman"/>
        </w:rPr>
        <w:t>amount</w:t>
      </w:r>
      <w:proofErr w:type="gramEnd"/>
      <w:r>
        <w:rPr>
          <w:rFonts w:eastAsia="Times New Roman"/>
        </w:rPr>
        <w:t xml:space="preserve"> up to $10 million</w:t>
      </w:r>
    </w:p>
    <w:p w14:paraId="0E68DCB0" w14:textId="77777777" w:rsidR="002B1487" w:rsidRDefault="002B1487" w:rsidP="002B1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Loan forgiveness if proceeds used for payroll costs and other designated business operating expenses in the 8 weeks following the date of loan origination (due to likely high subscription, it is anticipated that not more than 25% of the forgiven amount may be for non-payroll costs)</w:t>
      </w:r>
    </w:p>
    <w:p w14:paraId="67E6FCB7" w14:textId="77777777" w:rsidR="002B1487" w:rsidRDefault="002B1487" w:rsidP="002B1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All loans under this program will have the following identical features: </w:t>
      </w:r>
    </w:p>
    <w:p w14:paraId="2379DBD6" w14:textId="77777777" w:rsidR="002B1487" w:rsidRDefault="002B1487" w:rsidP="002B14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Interest rate of 0.5%</w:t>
      </w:r>
    </w:p>
    <w:p w14:paraId="14F3750A" w14:textId="77777777" w:rsidR="002B1487" w:rsidRDefault="002B1487" w:rsidP="002B14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Maturity of 2 years</w:t>
      </w:r>
    </w:p>
    <w:p w14:paraId="5ADDC15F" w14:textId="77777777" w:rsidR="002B1487" w:rsidRDefault="002B1487" w:rsidP="002B14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First payment deferred for six months</w:t>
      </w:r>
    </w:p>
    <w:p w14:paraId="085030F5" w14:textId="77777777" w:rsidR="002B1487" w:rsidRDefault="002B1487" w:rsidP="002B14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100% guarantee by SBA</w:t>
      </w:r>
    </w:p>
    <w:p w14:paraId="0772D982" w14:textId="77777777" w:rsidR="002B1487" w:rsidRDefault="002B1487" w:rsidP="002B14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 collateral</w:t>
      </w:r>
    </w:p>
    <w:p w14:paraId="5C0F1409" w14:textId="77777777" w:rsidR="002B1487" w:rsidRDefault="002B1487" w:rsidP="002B14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 personal guarantees</w:t>
      </w:r>
    </w:p>
    <w:p w14:paraId="498085DF" w14:textId="77777777" w:rsidR="002B1487" w:rsidRDefault="002B1487" w:rsidP="002B14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 borrower or lender fees payable to SBA</w:t>
      </w:r>
    </w:p>
    <w:p w14:paraId="629C855D" w14:textId="77777777" w:rsidR="002B1487" w:rsidRDefault="002B1487" w:rsidP="002B1487">
      <w:pPr>
        <w:pStyle w:val="NormalWeb"/>
      </w:pPr>
      <w:r>
        <w:t xml:space="preserve">Visit </w:t>
      </w:r>
      <w:hyperlink r:id="rId6" w:history="1">
        <w:r>
          <w:rPr>
            <w:rStyle w:val="Hyperlink"/>
          </w:rPr>
          <w:t>treasury.gov/cares</w:t>
        </w:r>
      </w:hyperlink>
      <w:r>
        <w:t xml:space="preserve"> for more information on SBA’s assistance to small businesses.</w:t>
      </w:r>
    </w:p>
    <w:p w14:paraId="29B53A52" w14:textId="77777777" w:rsidR="002B1487" w:rsidRDefault="002B1487" w:rsidP="002B1487">
      <w:pPr>
        <w:pStyle w:val="NormalWeb"/>
      </w:pPr>
      <w:r>
        <w:t>We have also posted links to many other sources of information regarding the health crisis and business. This will be updated frequently. You can find this at: </w:t>
      </w:r>
      <w:hyperlink r:id="rId7" w:history="1">
        <w:r>
          <w:rPr>
            <w:rStyle w:val="Hyperlink"/>
            <w:b/>
            <w:bCs/>
          </w:rPr>
          <w:t>https://www.nicar.com/covid-19-resources-for-small-business/</w:t>
        </w:r>
      </w:hyperlink>
      <w:r>
        <w:t> .</w:t>
      </w:r>
    </w:p>
    <w:p w14:paraId="288B2718" w14:textId="77777777" w:rsidR="002B1487" w:rsidRDefault="002B1487" w:rsidP="002B1487">
      <w:pPr>
        <w:pStyle w:val="NormalWeb"/>
      </w:pPr>
      <w:r>
        <w:t>We are also in the process of preparing online webinars and meetings that will provide guidance and assistance.</w:t>
      </w:r>
    </w:p>
    <w:p w14:paraId="7D678C3F" w14:textId="77777777" w:rsidR="002B1487" w:rsidRDefault="002B1487" w:rsidP="002B1487">
      <w:pPr>
        <w:pStyle w:val="NormalWeb"/>
      </w:pPr>
      <w:r>
        <w:t>We wish all the best of health. We will all get through this if we stick together.</w:t>
      </w:r>
    </w:p>
    <w:p w14:paraId="012C4BA4" w14:textId="77777777" w:rsidR="002B1487" w:rsidRDefault="002B1487">
      <w:bookmarkStart w:id="0" w:name="_GoBack"/>
      <w:bookmarkEnd w:id="0"/>
    </w:p>
    <w:sectPr w:rsidR="002B1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1073D"/>
    <w:multiLevelType w:val="multilevel"/>
    <w:tmpl w:val="CDD2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87"/>
    <w:rsid w:val="0009318D"/>
    <w:rsid w:val="002B1487"/>
    <w:rsid w:val="004A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A207"/>
  <w15:chartTrackingRefBased/>
  <w15:docId w15:val="{A4E83CCB-64E6-47ED-92E4-677833B7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14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B148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2B1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www.nicar.com_covid-2D19-2Dresources-2Dfor-2Dsmall-2Dbusiness_&amp;d=DwQGaQ&amp;c=euGZstcaTDllvimEN8b7jXrwqOf-v5A_CdpgnVfiiMM&amp;r=YirIGe15AA03f_B4MgvYkt2TfYEm8Ig0YXsN3IxOj4E&amp;m=guxIkcMNiwXNRxJgZIGymPhiZKr6NEk5GsGnUOiRP28&amp;s=Q3l6_JhUdkVLFMMrCSiO0EzMqqOgyXbVheKLnPyNx44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-3A__treasury.gov_cares&amp;d=DwQGaQ&amp;c=euGZstcaTDllvimEN8b7jXrwqOf-v5A_CdpgnVfiiMM&amp;r=YirIGe15AA03f_B4MgvYkt2TfYEm8Ig0YXsN3IxOj4E&amp;m=guxIkcMNiwXNRxJgZIGymPhiZKr6NEk5GsGnUOiRP28&amp;s=v7CmPdwo1MzUU5Wuxz8lSEG85Q9JU0d5oKrsAdldWEI&amp;e=" TargetMode="External"/><Relationship Id="rId5" Type="http://schemas.openxmlformats.org/officeDocument/2006/relationships/hyperlink" Target="https://urldefense.proofpoint.com/v2/url?u=https-3A__home.treasury.gov_news_press-2Dreleases_sm961&amp;d=DwMGaQ&amp;c=euGZstcaTDllvimEN8b7jXrwqOf-v5A_CdpgnVfiiMM&amp;r=YirIGe15AA03f_B4MgvYkt2TfYEm8Ig0YXsN3IxOj4E&amp;m=guxIkcMNiwXNRxJgZIGymPhiZKr6NEk5GsGnUOiRP28&amp;s=UqJh47kVDPCVXB4t-KAQJxoFnO5BNsIgzb8ifvxFqfE&amp;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D. Baumann</dc:creator>
  <cp:keywords/>
  <dc:description/>
  <cp:lastModifiedBy>Matthew D. Baumann</cp:lastModifiedBy>
  <cp:revision>1</cp:revision>
  <dcterms:created xsi:type="dcterms:W3CDTF">2020-03-31T20:16:00Z</dcterms:created>
  <dcterms:modified xsi:type="dcterms:W3CDTF">2020-03-31T20:17:00Z</dcterms:modified>
</cp:coreProperties>
</file>